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Тема: «ОСНОВЫ НАУЧНОЙ, ФИЛОСОФСКОЙ И РЕЛИГИОЗНОЙ КАРТИН МИРА»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Цель: Сформировать у обучающихся представления о классификации картин мира их особенностях.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План лекции: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1. Понятие «картина мира».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2. Религиозная картина мира.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3. Научная картина мира.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4. Философская картина мира.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1.</w:t>
      </w:r>
      <w:r w:rsidRPr="004F64D6">
        <w:rPr>
          <w:rFonts w:ascii="Times New Roman" w:hAnsi="Times New Roman" w:cs="Times New Roman"/>
          <w:sz w:val="28"/>
          <w:szCs w:val="28"/>
        </w:rPr>
        <w:tab/>
        <w:t xml:space="preserve"> Понятие «картина мира».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Понятие «картина мира» обозначает образно-понятийную картину Вселенной, в которой человек и человечество стремятся определить свое место. Картины мира, отводящие человеку определенное место во Вселенной и этим помогающие ему ориентироваться в бытии, являются результатом духовно-практической деятельности людей. Научные, религиозные и философские картины мира дают свое видение мира и места человека в нем.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Очень важным моментом картины мира является то, вокруг чего она строится, что является ее смысловым центром.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Научная картина мира строится вокруг объектов, независимых от человека; ее ядро – общечеловеческая реальность.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Религиозная картина мира в центр ставит соотношение небесного и земного, сферу человеческого и сферу божественного.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Главная тема философской картины мира – соотношение человека и мира, взятое во всех аспектах: онтологическом, познавательном, ценностном, </w:t>
      </w:r>
      <w:proofErr w:type="spellStart"/>
      <w:r w:rsidRPr="004F64D6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4F64D6">
        <w:rPr>
          <w:rFonts w:ascii="Times New Roman" w:hAnsi="Times New Roman" w:cs="Times New Roman"/>
          <w:sz w:val="28"/>
          <w:szCs w:val="28"/>
        </w:rPr>
        <w:t>.</w:t>
      </w:r>
    </w:p>
    <w:p w:rsid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2.</w:t>
      </w:r>
      <w:r w:rsidRPr="004F64D6">
        <w:rPr>
          <w:rFonts w:ascii="Times New Roman" w:hAnsi="Times New Roman" w:cs="Times New Roman"/>
          <w:sz w:val="28"/>
          <w:szCs w:val="28"/>
        </w:rPr>
        <w:tab/>
        <w:t>Религиозна</w:t>
      </w:r>
      <w:r>
        <w:rPr>
          <w:rFonts w:ascii="Times New Roman" w:hAnsi="Times New Roman" w:cs="Times New Roman"/>
          <w:sz w:val="28"/>
          <w:szCs w:val="28"/>
        </w:rPr>
        <w:t>я картина мира.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4D6">
        <w:rPr>
          <w:rFonts w:ascii="Times New Roman" w:hAnsi="Times New Roman" w:cs="Times New Roman"/>
          <w:sz w:val="28"/>
          <w:szCs w:val="28"/>
        </w:rPr>
        <w:t>Историческое значение религии состояло в том, что она и в рабовладельческом,  и в феодальном обществах содействовала становлению и укреплению новых общественных отношений и формированию сильных централизованных государств.</w:t>
      </w:r>
      <w:proofErr w:type="gramEnd"/>
      <w:r w:rsidRPr="004F64D6">
        <w:rPr>
          <w:rFonts w:ascii="Times New Roman" w:hAnsi="Times New Roman" w:cs="Times New Roman"/>
          <w:sz w:val="28"/>
          <w:szCs w:val="28"/>
        </w:rPr>
        <w:t xml:space="preserve"> Между тем в истории случались религиозные войны.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lastRenderedPageBreak/>
        <w:t>В наше время религия продолжает оставаться одним из наиболее распространенных мировоззрений, которое занимает значительное место в жизни любого общества. И мифология, и религия возникли из практического отношения человека к миру и были направлены на преодоление чуждости, враждебности внешнего мира. Хотя в них и наметились основные мировоззренческие проблемы, однако они не смогли обеспечить осознание человеком всей сложности его социального бытия.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Религиозная картина мира - совокупность наиболее общих религиозных представлений о мире, его происхождении, строении и будущем, важный элемент религиозного мировоззрения. Религиозная картина мира в определенной форме присуща всем религиям, детально разработана в развитых религиозных системах. </w:t>
      </w:r>
      <w:proofErr w:type="gramStart"/>
      <w:r w:rsidRPr="004F64D6">
        <w:rPr>
          <w:rFonts w:ascii="Times New Roman" w:hAnsi="Times New Roman" w:cs="Times New Roman"/>
          <w:sz w:val="28"/>
          <w:szCs w:val="28"/>
        </w:rPr>
        <w:t>Главный признак религиозной картины мира — разделение мира на сверхъестественный и естественный, при абсолютном  господстве первого над вторым.</w:t>
      </w:r>
      <w:proofErr w:type="gramEnd"/>
      <w:r w:rsidRPr="004F6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4D6">
        <w:rPr>
          <w:rFonts w:ascii="Times New Roman" w:hAnsi="Times New Roman" w:cs="Times New Roman"/>
          <w:sz w:val="28"/>
          <w:szCs w:val="28"/>
        </w:rPr>
        <w:t xml:space="preserve">Для религиозной картины мира иудаизма, христианства, ислама, ряда других религий характерны трехъярусное строение мира (небеса, Земля, преисподняя), противопоставление небесного (совершеннейшего) земному (бренному), ей присущи </w:t>
      </w:r>
      <w:proofErr w:type="spellStart"/>
      <w:r w:rsidRPr="004F64D6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4F64D6">
        <w:rPr>
          <w:rFonts w:ascii="Times New Roman" w:hAnsi="Times New Roman" w:cs="Times New Roman"/>
          <w:sz w:val="28"/>
          <w:szCs w:val="28"/>
        </w:rPr>
        <w:t>- и антропоцентризм.</w:t>
      </w:r>
      <w:proofErr w:type="gramEnd"/>
      <w:r w:rsidRPr="004F64D6">
        <w:rPr>
          <w:rFonts w:ascii="Times New Roman" w:hAnsi="Times New Roman" w:cs="Times New Roman"/>
          <w:sz w:val="28"/>
          <w:szCs w:val="28"/>
        </w:rPr>
        <w:t xml:space="preserve"> Важнейшие элементы религиозной картины мира - креационизм (религиозное учение о сотворении мира Богом из ничего) и эсхатология (религиозное учение о конце мира). Религиозная картина мира содержится в «святых книгах» (Веды, Библия, Коран). Христианская картина мира сформировалась путем синтеза библейских идей творения и божьего промысла, космологических элементов греческой философии и ряда </w:t>
      </w:r>
      <w:proofErr w:type="gramStart"/>
      <w:r w:rsidRPr="004F64D6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4F64D6">
        <w:rPr>
          <w:rFonts w:ascii="Times New Roman" w:hAnsi="Times New Roman" w:cs="Times New Roman"/>
          <w:sz w:val="28"/>
          <w:szCs w:val="28"/>
        </w:rPr>
        <w:t xml:space="preserve"> представлений древности, вошедших в геоцентрическую систему Птолемея. Традиционная религиозная картина мира была разрушена созданной естествознанием научной картиной мира. 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3.</w:t>
      </w:r>
      <w:r w:rsidRPr="004F64D6">
        <w:rPr>
          <w:rFonts w:ascii="Times New Roman" w:hAnsi="Times New Roman" w:cs="Times New Roman"/>
          <w:sz w:val="28"/>
          <w:szCs w:val="28"/>
        </w:rPr>
        <w:tab/>
        <w:t>Научная картина мира. Исторические типы научной картины мира.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64D6">
        <w:rPr>
          <w:rFonts w:ascii="Times New Roman" w:hAnsi="Times New Roman" w:cs="Times New Roman"/>
          <w:sz w:val="28"/>
          <w:szCs w:val="28"/>
        </w:rPr>
        <w:t xml:space="preserve">Научная картина мира - это множество теорий в совокупности описывающих известный человеку природный мир, целостная система представлений об общих принципах и законах устройства мироздания. Поскольку картина мира - это системное образование, ее изменение нельзя свести ни к какому единичному, пусть и самому крупному и радикальному открытию. Как правило, речь идет о целой серии взаимосвязанных открытий, в главных фундаментальных науках. Эти открытия почти всегда сопровождаются радикальной перестройкой метода исследования, а так же значительными изменениями в самих нормах и идеалах научности. 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lastRenderedPageBreak/>
        <w:t xml:space="preserve">Таких четко и однозначно фиксируемых радикальных смен научной картины мира, научных революций в истории развития науки можно выделить три, обычно их принято персонифицировать по именам трех ученых сыгравших наибольшую роль в происходивших изменениях. 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1) Аристотелевская (VI-IV века до нашей эры) в результате этой научной революции возникла сама наука, произошло отделение науки от других форм познания и освоения мира, созданы определенные нормы и образцы научного знания. Наиболее полно эта революция отражена в трудах Аристотеля. Он создал формальную логику, т.е. учение о доказательстве, главный инструмент выведения и систематизации знания, разработал категориально понятийный аппарат. Он утвердил своеобразный канон организации научного исследования (история вопроса, постановка проблемы, аргументы «за» и «против», обоснование решения), дифференцировал само знание, отделив науки о природе от математики и метафизики. 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F64D6">
        <w:rPr>
          <w:rFonts w:ascii="Times New Roman" w:hAnsi="Times New Roman" w:cs="Times New Roman"/>
          <w:sz w:val="28"/>
          <w:szCs w:val="28"/>
        </w:rPr>
        <w:t>Ньютоновская</w:t>
      </w:r>
      <w:proofErr w:type="spellEnd"/>
      <w:r w:rsidRPr="004F64D6">
        <w:rPr>
          <w:rFonts w:ascii="Times New Roman" w:hAnsi="Times New Roman" w:cs="Times New Roman"/>
          <w:sz w:val="28"/>
          <w:szCs w:val="28"/>
        </w:rPr>
        <w:t xml:space="preserve"> научная революция (XVI-XVIII века). Ее исходным пунктом считается переход от геоцентрической модели мира </w:t>
      </w:r>
      <w:proofErr w:type="gramStart"/>
      <w:r w:rsidRPr="004F64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64D6">
        <w:rPr>
          <w:rFonts w:ascii="Times New Roman" w:hAnsi="Times New Roman" w:cs="Times New Roman"/>
          <w:sz w:val="28"/>
          <w:szCs w:val="28"/>
        </w:rPr>
        <w:t xml:space="preserve"> гелиоцентрической, этот переход был обусловлен серией открытий, связанных с именами </w:t>
      </w:r>
      <w:proofErr w:type="spellStart"/>
      <w:r w:rsidRPr="004F64D6">
        <w:rPr>
          <w:rFonts w:ascii="Times New Roman" w:hAnsi="Times New Roman" w:cs="Times New Roman"/>
          <w:sz w:val="28"/>
          <w:szCs w:val="28"/>
        </w:rPr>
        <w:t>Н.Коперника</w:t>
      </w:r>
      <w:proofErr w:type="spellEnd"/>
      <w:r w:rsidRPr="004F6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4D6">
        <w:rPr>
          <w:rFonts w:ascii="Times New Roman" w:hAnsi="Times New Roman" w:cs="Times New Roman"/>
          <w:sz w:val="28"/>
          <w:szCs w:val="28"/>
        </w:rPr>
        <w:t>Г.Галилея</w:t>
      </w:r>
      <w:proofErr w:type="spellEnd"/>
      <w:r w:rsidRPr="004F6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4D6">
        <w:rPr>
          <w:rFonts w:ascii="Times New Roman" w:hAnsi="Times New Roman" w:cs="Times New Roman"/>
          <w:sz w:val="28"/>
          <w:szCs w:val="28"/>
        </w:rPr>
        <w:t>И.Кеплера</w:t>
      </w:r>
      <w:proofErr w:type="spellEnd"/>
      <w:r w:rsidRPr="004F6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4D6">
        <w:rPr>
          <w:rFonts w:ascii="Times New Roman" w:hAnsi="Times New Roman" w:cs="Times New Roman"/>
          <w:sz w:val="28"/>
          <w:szCs w:val="28"/>
        </w:rPr>
        <w:t>Р.Декарта</w:t>
      </w:r>
      <w:proofErr w:type="spellEnd"/>
      <w:r w:rsidRPr="004F64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4D6">
        <w:rPr>
          <w:rFonts w:ascii="Times New Roman" w:hAnsi="Times New Roman" w:cs="Times New Roman"/>
          <w:sz w:val="28"/>
          <w:szCs w:val="28"/>
        </w:rPr>
        <w:t>И.Ньютон</w:t>
      </w:r>
      <w:proofErr w:type="spellEnd"/>
      <w:r w:rsidRPr="004F64D6">
        <w:rPr>
          <w:rFonts w:ascii="Times New Roman" w:hAnsi="Times New Roman" w:cs="Times New Roman"/>
          <w:sz w:val="28"/>
          <w:szCs w:val="28"/>
        </w:rPr>
        <w:t xml:space="preserve">  подвел итог их исследованиям и сформулировал базовые принципы новой научной картины мира в общем виде. Основные изменения: 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1.  Классическое естествознание заговорило языком математики, сумело выделить строго объективные количественные характеристики земных тел (форма величина, масса, движение) и выразить их в строгих математических закономерностях. 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2. Наука Нового времени нашла мощную опору в методах экспериментального исследования, явлений в строго контролируемых условиях. 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3. Естествознание этого времени отказалось от концепции гармоничного, завершенного, целесообразно организованного космоса, по их представления Вселенная бесконечна и объединена только действием идентичных законов. 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4. Доминантой классического естествознания, становится механика, все соображения, основанные на понятиях ценности, совершенства, целеполагания, были исключены из сферы научного поиска. 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5. В познавательной деятельности подразумевалась четкая оппозиция субъекта и объекта исследования. Итогом всех этих изменений явилась </w:t>
      </w:r>
      <w:r w:rsidRPr="004F64D6">
        <w:rPr>
          <w:rFonts w:ascii="Times New Roman" w:hAnsi="Times New Roman" w:cs="Times New Roman"/>
          <w:sz w:val="28"/>
          <w:szCs w:val="28"/>
        </w:rPr>
        <w:lastRenderedPageBreak/>
        <w:t>механистическая научная картина мира на базе экспериментально математического естествознания.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3) Эйнштейновская революция (рубеж XIX-XX веков). Ее обусловила сери открытий (открытие сложной структуры атома, явление радиоактивности, дискретного характера электромагнитного излучения и т.д.). В итоге была подорвана, важнейшая предпосылка механистической картины мира – убежденность в том, что с помощью простых сил, действующих между неизменными объектами,  можно объяснить все явления природы. 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Фундаментальные основы новой картины мира: 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1.</w:t>
      </w:r>
      <w:r w:rsidRPr="004F64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64D6">
        <w:rPr>
          <w:rFonts w:ascii="Times New Roman" w:hAnsi="Times New Roman" w:cs="Times New Roman"/>
          <w:sz w:val="28"/>
          <w:szCs w:val="28"/>
        </w:rPr>
        <w:t>Общая и специальная теория относительности (новая теория пространства и времени привела к тому, что все системы отсчета стали равноправными, поэтому все наши представления имеют смысл только в определенной системе отсчета.</w:t>
      </w:r>
      <w:proofErr w:type="gramEnd"/>
      <w:r w:rsidRPr="004F64D6">
        <w:rPr>
          <w:rFonts w:ascii="Times New Roman" w:hAnsi="Times New Roman" w:cs="Times New Roman"/>
          <w:sz w:val="28"/>
          <w:szCs w:val="28"/>
        </w:rPr>
        <w:t xml:space="preserve"> Картина мира приобрела релятивный, относительный характер, видоизменились ключевые представления о пространстве, времени, причинности, непрерывности, отвергнуто однозначное противопоставление субъекта и объекта, восприятие оказалось зависимым от системы отсчета, в которую входят и </w:t>
      </w:r>
      <w:proofErr w:type="gramStart"/>
      <w:r w:rsidRPr="004F64D6">
        <w:rPr>
          <w:rFonts w:ascii="Times New Roman" w:hAnsi="Times New Roman" w:cs="Times New Roman"/>
          <w:sz w:val="28"/>
          <w:szCs w:val="28"/>
        </w:rPr>
        <w:t>субъект</w:t>
      </w:r>
      <w:proofErr w:type="gramEnd"/>
      <w:r w:rsidRPr="004F64D6">
        <w:rPr>
          <w:rFonts w:ascii="Times New Roman" w:hAnsi="Times New Roman" w:cs="Times New Roman"/>
          <w:sz w:val="28"/>
          <w:szCs w:val="28"/>
        </w:rPr>
        <w:t xml:space="preserve"> и объект, способа наблюдения и т.д.) 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2.</w:t>
      </w:r>
      <w:r w:rsidRPr="004F64D6">
        <w:rPr>
          <w:rFonts w:ascii="Times New Roman" w:hAnsi="Times New Roman" w:cs="Times New Roman"/>
          <w:sz w:val="28"/>
          <w:szCs w:val="28"/>
        </w:rPr>
        <w:tab/>
        <w:t>Квантовая механика (она выявила вероятностный характер законов микромира и неустранимый корпускулярно-волновой дуализм в самых основах материи). Стало ясно, что абсолютно полную и достоверную научную картину мира не удастся создать никогда, любая из них обладает лишь относительной истинностью.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Позднее в рамках новой картины мира произошли революции в частных науках, в космологии (концепция не стационарной Вселенной), в биологии (развитие генетики)  и т.д. Таким образом, на протяжении XX века естествознание очень сильно изменило свой облик во всех своих разделах. 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4.</w:t>
      </w:r>
      <w:r w:rsidRPr="004F64D6">
        <w:rPr>
          <w:rFonts w:ascii="Times New Roman" w:hAnsi="Times New Roman" w:cs="Times New Roman"/>
          <w:sz w:val="28"/>
          <w:szCs w:val="28"/>
        </w:rPr>
        <w:tab/>
        <w:t>Философская картина мира.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Если человек хочет понять смысл своей жизни, он обращается не к научным трактатам. Научное знание может многое объяснить ему, но не через это знание он будет двигаться к своим идеалам. Они лежат в другой плоскости. Постижение смысла жизни является сущностной характеристикой философского знания. Философия дает возможность человеку найти себя в безбрежном океане событий, глубоко осознать не только внешний, но и </w:t>
      </w:r>
      <w:r w:rsidRPr="004F64D6">
        <w:rPr>
          <w:rFonts w:ascii="Times New Roman" w:hAnsi="Times New Roman" w:cs="Times New Roman"/>
          <w:sz w:val="28"/>
          <w:szCs w:val="28"/>
        </w:rPr>
        <w:lastRenderedPageBreak/>
        <w:t>собственный духовный мир, осмыслить, в чем его предназначение в потоке бытия. Никакая другая наука не учит тому, каким надо быть, чтобы быть человеком.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4D6">
        <w:rPr>
          <w:rFonts w:ascii="Times New Roman" w:hAnsi="Times New Roman" w:cs="Times New Roman"/>
          <w:sz w:val="28"/>
          <w:szCs w:val="28"/>
        </w:rPr>
        <w:t>Основной вопрос философии заключается в том, что отношение "человек - мир" преобразуется в отношение "дух - тело", "сознание - природа", "мышление - бытие".</w:t>
      </w:r>
      <w:proofErr w:type="gramEnd"/>
      <w:r w:rsidRPr="004F64D6">
        <w:rPr>
          <w:rFonts w:ascii="Times New Roman" w:hAnsi="Times New Roman" w:cs="Times New Roman"/>
          <w:sz w:val="28"/>
          <w:szCs w:val="28"/>
        </w:rPr>
        <w:t xml:space="preserve"> То или иное решение этого вопроса образует основу философского учения. В истории философии прослеживаются несколько вариантов решения проблемы соотношения материального и духовного, выступающей в качестве первой стороны основного вопроса философии. Однако все они являются либо монистическими (исходящими из признания одного начала мира), либо дуалистическими (исходящими из признания двух начал мира). Да и философский монизм неоднороден. На протяжении существования философского знания он выступал как материализм и как идеализм в двух его разновидностях: объективный и субъективный. Материализм исходит из признания первичности материального начала. Идеализм первичным, определяющим объявляет </w:t>
      </w:r>
      <w:proofErr w:type="gramStart"/>
      <w:r w:rsidRPr="004F64D6">
        <w:rPr>
          <w:rFonts w:ascii="Times New Roman" w:hAnsi="Times New Roman" w:cs="Times New Roman"/>
          <w:sz w:val="28"/>
          <w:szCs w:val="28"/>
        </w:rPr>
        <w:t>духовное</w:t>
      </w:r>
      <w:proofErr w:type="gramEnd"/>
      <w:r w:rsidRPr="004F64D6">
        <w:rPr>
          <w:rFonts w:ascii="Times New Roman" w:hAnsi="Times New Roman" w:cs="Times New Roman"/>
          <w:sz w:val="28"/>
          <w:szCs w:val="28"/>
        </w:rPr>
        <w:t xml:space="preserve">. Однако идеалисты расходятся в его толковании. Одни считают, что духовное начало, обусловливающее все происходящее в мире явлений, существует в виде человеческого сознания, ощущений, восприятий, представлений. Это - субъективные идеалисты. Другие — это духовное представляют в виде ничейного, так называемого абсолютного сознания, духа, чистой идеи и т.п. Это - объективные идеалисты. Основной вопрос философии включает в себя, помимо вопроса о первичности материального и духовного, также вопрос о познавательном отношении человека к миру. Материалисты рассматривают познание мира как отражение в человеческом сознании независимой от него реальности. Идеалисты же выступают против теории отражения, истолковывают познавательную деятельность </w:t>
      </w:r>
      <w:proofErr w:type="gramStart"/>
      <w:r w:rsidRPr="004F64D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F64D6">
        <w:rPr>
          <w:rFonts w:ascii="Times New Roman" w:hAnsi="Times New Roman" w:cs="Times New Roman"/>
          <w:sz w:val="28"/>
          <w:szCs w:val="28"/>
        </w:rPr>
        <w:t xml:space="preserve">  как комбинирование чувственных данных, то как конструирование объектов познания посредством априорных (доопытных) категорий, то как чисто логический процесс получения новых выводов из имеющихся аксиом и допущений.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Должного внимания заслуживает и вопрос о том, как мир устроен, какие существуют связи и отношения между предметами и явлениями, процессами, какие законы характеризуют этот мир с точки зрения движения и развития. Иначе говоря - вопрос об общей структуре мира и состоянии, в котором последний находится. 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Этот вопрос нашел свое решение в двух основных концепциях - диалектической и метафизической. Диалектика — концепция, согласно </w:t>
      </w:r>
      <w:r w:rsidRPr="004F64D6">
        <w:rPr>
          <w:rFonts w:ascii="Times New Roman" w:hAnsi="Times New Roman" w:cs="Times New Roman"/>
          <w:sz w:val="28"/>
          <w:szCs w:val="28"/>
        </w:rPr>
        <w:lastRenderedPageBreak/>
        <w:t>которой мир по своей структуре представляет единое целое, где все взаимосвязано и взаимообусловлено, а с точки зрения состояния — он находится в движении, развитии.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Согласно метафизике, мир по своей структуре - это совокупность не связанных между собой </w:t>
      </w:r>
      <w:proofErr w:type="spellStart"/>
      <w:r w:rsidRPr="004F64D6">
        <w:rPr>
          <w:rFonts w:ascii="Times New Roman" w:hAnsi="Times New Roman" w:cs="Times New Roman"/>
          <w:sz w:val="28"/>
          <w:szCs w:val="28"/>
        </w:rPr>
        <w:t>взаимопереходами</w:t>
      </w:r>
      <w:proofErr w:type="spellEnd"/>
      <w:r w:rsidRPr="004F64D6">
        <w:rPr>
          <w:rFonts w:ascii="Times New Roman" w:hAnsi="Times New Roman" w:cs="Times New Roman"/>
          <w:sz w:val="28"/>
          <w:szCs w:val="28"/>
        </w:rPr>
        <w:t xml:space="preserve"> предметов, явлений, процессов. Что касается состояния мира, то метафизика признает движение и развитие только в ограниченных рамках, как уменьшение и увеличение, как повторение.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Решение проблемы общей структуры мира, включающего в себя и человека, и состояние, в котором он находится, представляет собой относительно самостоятельный вопрос. Он может решаться в принципе одинаково при различном подходе к основному вопросу философии. То есть материализм может быть метафизическим и диалектическим. Точно так же и идеализм может быть как метафизическим, так и диалектическим.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Следовательно, материализм и идеализм, метафизика и диалектика - различные способы раскрытия отношения «человек – мир». Это отношение является универсальной проблемой для всех эпох человеческой истории – от возникновения человека и до тех пор, пока не прекратится его существование. Хотя на каждом этапе истории оно наполняется конкретным содержанием и осознается по-разному, осмысление его есть необходимое условие жизнедеятельности общества в его поступательном развитии.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Типы и способы философского осмысления мира определяются общими философскими парадигмами (парадигма – исходная концептуальная схема, модель постановки проблем и их решения, методов исследования, господствующих в течение определенного исторического периода в научном сообществе).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Именно они акцентируют внимание на тех или иных сторонах вечных философских проблем. К таким парадигмам философствования относят парадигму </w:t>
      </w:r>
      <w:proofErr w:type="spellStart"/>
      <w:r w:rsidRPr="004F64D6">
        <w:rPr>
          <w:rFonts w:ascii="Times New Roman" w:hAnsi="Times New Roman" w:cs="Times New Roman"/>
          <w:sz w:val="28"/>
          <w:szCs w:val="28"/>
        </w:rPr>
        <w:t>онтологизма</w:t>
      </w:r>
      <w:proofErr w:type="spellEnd"/>
      <w:r w:rsidRPr="004F64D6">
        <w:rPr>
          <w:rFonts w:ascii="Times New Roman" w:hAnsi="Times New Roman" w:cs="Times New Roman"/>
          <w:sz w:val="28"/>
          <w:szCs w:val="28"/>
        </w:rPr>
        <w:t xml:space="preserve"> и парадигму </w:t>
      </w:r>
      <w:proofErr w:type="spellStart"/>
      <w:r w:rsidRPr="004F64D6">
        <w:rPr>
          <w:rFonts w:ascii="Times New Roman" w:hAnsi="Times New Roman" w:cs="Times New Roman"/>
          <w:sz w:val="28"/>
          <w:szCs w:val="28"/>
        </w:rPr>
        <w:t>эпистемологизма</w:t>
      </w:r>
      <w:proofErr w:type="spellEnd"/>
      <w:r w:rsidRPr="004F64D6">
        <w:rPr>
          <w:rFonts w:ascii="Times New Roman" w:hAnsi="Times New Roman" w:cs="Times New Roman"/>
          <w:sz w:val="28"/>
          <w:szCs w:val="28"/>
        </w:rPr>
        <w:t>. Они могут быть обнаружены в любом историческом типе философии, при этом одна из них способна играть доминирующую роль.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 xml:space="preserve">1)Парадигма </w:t>
      </w:r>
      <w:proofErr w:type="spellStart"/>
      <w:r w:rsidRPr="004F64D6">
        <w:rPr>
          <w:rFonts w:ascii="Times New Roman" w:hAnsi="Times New Roman" w:cs="Times New Roman"/>
          <w:sz w:val="28"/>
          <w:szCs w:val="28"/>
        </w:rPr>
        <w:t>онтологизма</w:t>
      </w:r>
      <w:proofErr w:type="spellEnd"/>
      <w:r w:rsidRPr="004F64D6">
        <w:rPr>
          <w:rFonts w:ascii="Times New Roman" w:hAnsi="Times New Roman" w:cs="Times New Roman"/>
          <w:sz w:val="28"/>
          <w:szCs w:val="28"/>
        </w:rPr>
        <w:t xml:space="preserve"> ориентирует человека в познании и деятельности на мир вне человека, на мир не только объективный, но и абсолютный, с которым человек должен согласовывать как свой ум, так и свои цели и ценности.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lastRenderedPageBreak/>
        <w:t xml:space="preserve">2)Парадигма </w:t>
      </w:r>
      <w:proofErr w:type="spellStart"/>
      <w:r w:rsidRPr="004F64D6">
        <w:rPr>
          <w:rFonts w:ascii="Times New Roman" w:hAnsi="Times New Roman" w:cs="Times New Roman"/>
          <w:sz w:val="28"/>
          <w:szCs w:val="28"/>
        </w:rPr>
        <w:t>эпистемологизма</w:t>
      </w:r>
      <w:proofErr w:type="spellEnd"/>
      <w:r w:rsidRPr="004F64D6">
        <w:rPr>
          <w:rFonts w:ascii="Times New Roman" w:hAnsi="Times New Roman" w:cs="Times New Roman"/>
          <w:sz w:val="28"/>
          <w:szCs w:val="28"/>
        </w:rPr>
        <w:t xml:space="preserve"> зарождается в древнегреческой философии, но по-настоящему развивается в Новое время на основе тезиса Рене Декарта «Мыслю, следовательно, существую». Она ориентирует на обоснование достоверности научного знания. Под ее влиянием развивались такие черты современной европейской культуры, как рационализм, </w:t>
      </w:r>
      <w:proofErr w:type="spellStart"/>
      <w:r w:rsidRPr="004F64D6">
        <w:rPr>
          <w:rFonts w:ascii="Times New Roman" w:hAnsi="Times New Roman" w:cs="Times New Roman"/>
          <w:sz w:val="28"/>
          <w:szCs w:val="28"/>
        </w:rPr>
        <w:t>технологизм</w:t>
      </w:r>
      <w:proofErr w:type="spellEnd"/>
      <w:r w:rsidRPr="004F64D6">
        <w:rPr>
          <w:rFonts w:ascii="Times New Roman" w:hAnsi="Times New Roman" w:cs="Times New Roman"/>
          <w:sz w:val="28"/>
          <w:szCs w:val="28"/>
        </w:rPr>
        <w:t>, прагматизм.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Таким образом, религия, наука и философия создают разные картины мира, отражая сложный многообразный реальный мир.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Вопросы к лекции №10: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1.</w:t>
      </w:r>
      <w:r w:rsidRPr="004F64D6">
        <w:rPr>
          <w:rFonts w:ascii="Times New Roman" w:hAnsi="Times New Roman" w:cs="Times New Roman"/>
          <w:sz w:val="28"/>
          <w:szCs w:val="28"/>
        </w:rPr>
        <w:tab/>
        <w:t>Что такое «картина мира»?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2.</w:t>
      </w:r>
      <w:r w:rsidRPr="004F64D6">
        <w:rPr>
          <w:rFonts w:ascii="Times New Roman" w:hAnsi="Times New Roman" w:cs="Times New Roman"/>
          <w:sz w:val="28"/>
          <w:szCs w:val="28"/>
        </w:rPr>
        <w:tab/>
        <w:t>Виды картин мира?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3.</w:t>
      </w:r>
      <w:r w:rsidRPr="004F64D6">
        <w:rPr>
          <w:rFonts w:ascii="Times New Roman" w:hAnsi="Times New Roman" w:cs="Times New Roman"/>
          <w:sz w:val="28"/>
          <w:szCs w:val="28"/>
        </w:rPr>
        <w:tab/>
        <w:t>Что представляет собой ядро любой картины мира?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4.</w:t>
      </w:r>
      <w:r w:rsidRPr="004F64D6">
        <w:rPr>
          <w:rFonts w:ascii="Times New Roman" w:hAnsi="Times New Roman" w:cs="Times New Roman"/>
          <w:sz w:val="28"/>
          <w:szCs w:val="28"/>
        </w:rPr>
        <w:tab/>
        <w:t>Особенности религиозной картины мира.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5.</w:t>
      </w:r>
      <w:r w:rsidRPr="004F64D6">
        <w:rPr>
          <w:rFonts w:ascii="Times New Roman" w:hAnsi="Times New Roman" w:cs="Times New Roman"/>
          <w:sz w:val="28"/>
          <w:szCs w:val="28"/>
        </w:rPr>
        <w:tab/>
        <w:t>Научные революции в рамках научной картины мира.</w:t>
      </w:r>
    </w:p>
    <w:p w:rsidR="004F64D6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6.</w:t>
      </w:r>
      <w:r w:rsidRPr="004F64D6">
        <w:rPr>
          <w:rFonts w:ascii="Times New Roman" w:hAnsi="Times New Roman" w:cs="Times New Roman"/>
          <w:sz w:val="28"/>
          <w:szCs w:val="28"/>
        </w:rPr>
        <w:tab/>
        <w:t>На базе чего строится философская картина мира?</w:t>
      </w:r>
    </w:p>
    <w:p w:rsidR="00390843" w:rsidRPr="004F64D6" w:rsidRDefault="004F64D6" w:rsidP="004F64D6">
      <w:pPr>
        <w:jc w:val="both"/>
        <w:rPr>
          <w:rFonts w:ascii="Times New Roman" w:hAnsi="Times New Roman" w:cs="Times New Roman"/>
          <w:sz w:val="28"/>
          <w:szCs w:val="28"/>
        </w:rPr>
      </w:pPr>
      <w:r w:rsidRPr="004F64D6">
        <w:rPr>
          <w:rFonts w:ascii="Times New Roman" w:hAnsi="Times New Roman" w:cs="Times New Roman"/>
          <w:sz w:val="28"/>
          <w:szCs w:val="28"/>
        </w:rPr>
        <w:t>7.</w:t>
      </w:r>
      <w:r w:rsidRPr="004F64D6">
        <w:rPr>
          <w:rFonts w:ascii="Times New Roman" w:hAnsi="Times New Roman" w:cs="Times New Roman"/>
          <w:sz w:val="28"/>
          <w:szCs w:val="28"/>
        </w:rPr>
        <w:tab/>
        <w:t>Какая картина мира и почему является наиболее статичной?</w:t>
      </w:r>
    </w:p>
    <w:sectPr w:rsidR="00390843" w:rsidRPr="004F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F2"/>
    <w:rsid w:val="000F3BF2"/>
    <w:rsid w:val="00390843"/>
    <w:rsid w:val="004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2018</Words>
  <Characters>11504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2020-03-27T05:34:00Z</dcterms:created>
  <dcterms:modified xsi:type="dcterms:W3CDTF">2020-03-27T05:36:00Z</dcterms:modified>
</cp:coreProperties>
</file>